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6288" w:rsidP="00A7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76288" w:rsidP="00A7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76288" w:rsidP="00A7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     28 мая 2024 года  </w:t>
      </w: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2 Хант</w:t>
      </w:r>
      <w:r w:rsidR="00D2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ы-Мансийского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Новокшенова О.А.,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</w:t>
      </w:r>
      <w:r w:rsidR="00D2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правонарушении №5-676-2802/2024,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Оплетаева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573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76288" w:rsidP="00A76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6288" w:rsidP="00A76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Оплетаев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02.03.2024 в 20 час. 06 мин. в районе </w:t>
      </w:r>
      <w:r w:rsidR="00EA6573">
        <w:rPr>
          <w:b/>
          <w:sz w:val="28"/>
          <w:szCs w:val="28"/>
        </w:rPr>
        <w:t>**</w:t>
      </w:r>
      <w:r w:rsidR="00EA6573">
        <w:rPr>
          <w:b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 средством Шевроле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573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п.п.1.3, 9.1.1 ПДД РФ выехал на сторону проезжей части дороги, предназначенной для встречного движения, при этом пересек дорожную разметку 1.1.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Оплетаев</w:t>
      </w:r>
      <w:r>
        <w:rPr>
          <w:rFonts w:ascii="Times New Roman" w:hAnsi="Times New Roman" w:cs="Times New Roman"/>
          <w:sz w:val="26"/>
          <w:szCs w:val="26"/>
        </w:rPr>
        <w:t xml:space="preserve"> С.И. в судебное заседание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</w:t>
      </w:r>
      <w:r w:rsidR="00D27F51">
        <w:rPr>
          <w:rFonts w:ascii="Times New Roman" w:hAnsi="Times New Roman" w:cs="Times New Roman"/>
          <w:sz w:val="26"/>
          <w:szCs w:val="26"/>
        </w:rPr>
        <w:t xml:space="preserve">вещенным о судебном заседании, </w:t>
      </w:r>
      <w:r>
        <w:rPr>
          <w:rFonts w:ascii="Times New Roman" w:hAnsi="Times New Roman" w:cs="Times New Roman"/>
          <w:sz w:val="26"/>
          <w:szCs w:val="26"/>
        </w:rPr>
        <w:t>не воспользовался.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</w:t>
      </w:r>
      <w:r w:rsidR="00D27F51">
        <w:rPr>
          <w:rFonts w:ascii="Times New Roman" w:hAnsi="Times New Roman" w:cs="Times New Roman"/>
          <w:sz w:val="26"/>
          <w:szCs w:val="26"/>
        </w:rPr>
        <w:t xml:space="preserve">ые о надлежащем извещении лица </w:t>
      </w:r>
      <w:r>
        <w:rPr>
          <w:rFonts w:ascii="Times New Roman" w:hAnsi="Times New Roman" w:cs="Times New Roman"/>
          <w:sz w:val="26"/>
          <w:szCs w:val="26"/>
        </w:rPr>
        <w:t xml:space="preserve">о месте и времени рассмотрении дела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A76288" w:rsidP="00A76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п.9.1.1 ПДД РФ,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на любых дорогах с двусторонним движением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1.11</w:t>
        </w:r>
      </w:hyperlink>
      <w:r>
        <w:rPr>
          <w:rFonts w:ascii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 w:rsidR="00A76288" w:rsidP="00A7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A76288" w:rsidP="00A7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направления, за исключением случаев, предусмотренных </w:t>
      </w:r>
      <w:hyperlink r:id="rId6" w:anchor="sub_12150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A76288" w:rsidP="00A76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Субъективная сторона правонарушения </w:t>
      </w:r>
      <w:r w:rsidR="00D27F51">
        <w:rPr>
          <w:rFonts w:ascii="Times New Roman" w:hAnsi="Times New Roman" w:cs="Times New Roman"/>
          <w:sz w:val="26"/>
          <w:szCs w:val="26"/>
        </w:rPr>
        <w:t xml:space="preserve">характеризуется умышленной или </w:t>
      </w:r>
      <w:r>
        <w:rPr>
          <w:rFonts w:ascii="Times New Roman" w:hAnsi="Times New Roman" w:cs="Times New Roman"/>
          <w:sz w:val="26"/>
          <w:szCs w:val="26"/>
        </w:rPr>
        <w:t>неосторожной формой вины.</w:t>
      </w:r>
    </w:p>
    <w:p w:rsidR="00C36FD0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части 4 статьи 12.15 КоАП РФ подлежат квалификации действия, которые связаны с нарушением водителями требований Правил дорожного движения, дорожных знаков или разметки, повлекшие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 3 данной статьи.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Оплетаева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в совер</w:t>
      </w:r>
      <w:r w:rsidR="00D2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шении вмененного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 совокупностью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исследованных  судом доказательств. 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правонарушении. При его составлении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Оплетаеву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разъяснены права, предусмотренные ст.51 Конституции РФ и ст.25.1 КоАП РФ. Протокол об административном правонарушении составлен в соответствии с требованиями КоАП РФ. 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происшествия, данные в которой соответствуют обстоятельствам нарушения, указанным в протоколе об административном правонарушении; усматривается маневр выезда на встречную полосу движения, на который распространяется действие разметки 1.1.  Со схемой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Оплетаев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ознакомлен, возражений не указал.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pacing w:val="-1"/>
          <w:sz w:val="26"/>
          <w:szCs w:val="26"/>
        </w:rPr>
        <w:t>Рапортом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сотрудника ГИБДД.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-диском с </w:t>
      </w:r>
      <w:r w:rsidR="00D27F5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видеозаписью</w:t>
      </w:r>
      <w:r w:rsidR="00C36F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подтверждающей управление автомобилем по встречной полосе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FD0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расположения дорожных знаков и разметки.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76288" w:rsidP="00A76288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hAnsi="Times New Roman" w:cs="Times New Roman"/>
          <w:sz w:val="26"/>
          <w:szCs w:val="26"/>
        </w:rPr>
        <w:t>Оплетаева</w:t>
      </w:r>
      <w:r>
        <w:rPr>
          <w:rFonts w:ascii="Times New Roman" w:hAnsi="Times New Roman" w:cs="Times New Roman"/>
          <w:sz w:val="26"/>
          <w:szCs w:val="26"/>
        </w:rPr>
        <w:t xml:space="preserve"> С.И. составлены в соответствии с требованиями КоАП РФ.     </w:t>
      </w:r>
    </w:p>
    <w:p w:rsidR="00A76288" w:rsidP="00A76288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прав при составлении административного материала допущено не было.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Оплетаева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и его действия по факту выезда в нарушение Правил дорожного движения на сторону проезжей части дороги, предназначенную для встречного движения, за исключением случаев, предусмотренных ч.3 ст.12.15 КоАП РФ, нашли свое подтверждение.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нарушителя мировой судья квалифицирует по ч.4 ст.12.15 КоАП РФ.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C36FD0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76288" w:rsidP="00A76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76288" w:rsidP="00A76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76288" w:rsidP="00A7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Оплетаева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573">
        <w:rPr>
          <w:b/>
          <w:sz w:val="28"/>
          <w:szCs w:val="28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5000 (пять тысяч)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рублей. </w:t>
      </w:r>
    </w:p>
    <w:p w:rsidR="00A76288" w:rsidP="00A76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районный  суд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путем подачи жалобы мировому судье в течение 10 суток со дня получения копии постановления.</w:t>
      </w:r>
    </w:p>
    <w:p w:rsidR="00A76288" w:rsidP="00A7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76288" w:rsidP="00A7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76288" w:rsidP="00A7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A76288" w:rsidP="00A7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18810486240250001887.</w:t>
      </w:r>
    </w:p>
    <w:p w:rsidR="00A76288" w:rsidP="00A76288">
      <w:pPr>
        <w:pStyle w:val="BodyText2"/>
        <w:ind w:firstLine="567"/>
        <w:rPr>
          <w:szCs w:val="26"/>
        </w:rPr>
      </w:pPr>
    </w:p>
    <w:p w:rsidR="00A76288" w:rsidP="00A76288">
      <w:pPr>
        <w:pStyle w:val="BodyText2"/>
        <w:rPr>
          <w:szCs w:val="26"/>
        </w:rPr>
      </w:pPr>
    </w:p>
    <w:p w:rsidR="00A76288" w:rsidP="00A76288">
      <w:pPr>
        <w:pStyle w:val="BodyText2"/>
        <w:rPr>
          <w:szCs w:val="26"/>
        </w:rPr>
      </w:pPr>
      <w:r>
        <w:rPr>
          <w:szCs w:val="26"/>
        </w:rPr>
        <w:t xml:space="preserve">Мировой судья </w:t>
      </w: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A76288" w:rsidP="00A7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О.А. Новокшенова  </w:t>
      </w:r>
    </w:p>
    <w:p w:rsidR="00A76288" w:rsidP="00A7628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76288" w:rsidP="00A762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О.А. Новокшенова</w:t>
      </w:r>
    </w:p>
    <w:p w:rsidR="00A76288" w:rsidP="00A76288">
      <w:pPr>
        <w:rPr>
          <w:sz w:val="26"/>
          <w:szCs w:val="26"/>
        </w:rPr>
      </w:pPr>
    </w:p>
    <w:p w:rsidR="00AB5B1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8"/>
    <w:rsid w:val="00782D68"/>
    <w:rsid w:val="00A76288"/>
    <w:rsid w:val="00AB5B16"/>
    <w:rsid w:val="00C36FD0"/>
    <w:rsid w:val="00D27F51"/>
    <w:rsid w:val="00EA65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02C6AF-158F-4C49-8625-41B5D95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6288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A7628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A76288"/>
  </w:style>
  <w:style w:type="paragraph" w:styleId="BodyText2">
    <w:name w:val="Body Text 2"/>
    <w:basedOn w:val="Normal"/>
    <w:link w:val="2"/>
    <w:semiHidden/>
    <w:unhideWhenUsed/>
    <w:rsid w:val="00A7628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A7628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3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3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2.15\30.12%201960%20&#1057;&#1080;&#1074;&#1082;&#1086;&#1074;%209.1,%201.1.docx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